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BA1" w:rsidRDefault="000D5BA1" w:rsidP="00011E49">
      <w:pPr>
        <w:pStyle w:val="Heading2"/>
        <w:numPr>
          <w:ilvl w:val="0"/>
          <w:numId w:val="0"/>
        </w:numPr>
        <w:jc w:val="center"/>
      </w:pPr>
      <w:bookmarkStart w:id="0" w:name="_Toc452036372"/>
      <w:bookmarkStart w:id="1" w:name="_Toc458429297"/>
      <w:r w:rsidRPr="00011E49">
        <w:t xml:space="preserve">Anexo </w:t>
      </w:r>
      <w:r w:rsidR="00242F56" w:rsidRPr="00011E49">
        <w:t>61</w:t>
      </w:r>
      <w:r w:rsidRPr="00011E49">
        <w:t>:</w:t>
      </w:r>
      <w:r>
        <w:t xml:space="preserve"> Reporte de operaciones internacionales - información a solicitar a los  Intermediarios</w:t>
      </w:r>
      <w:bookmarkEnd w:id="0"/>
      <w:bookmarkEnd w:id="1"/>
      <w:r w:rsidR="00825225">
        <w:t xml:space="preserve"> </w:t>
      </w:r>
      <w:r w:rsidR="00825225" w:rsidRPr="00825225">
        <w:t>de Valores (Puestos de Bolsa, Bancos del Siste</w:t>
      </w:r>
      <w:r w:rsidR="00825225" w:rsidRPr="00E213AD">
        <w:t>ma Bancario Nacional)</w:t>
      </w:r>
    </w:p>
    <w:p w:rsidR="000D5BA1" w:rsidRDefault="000D5BA1" w:rsidP="000D5BA1"/>
    <w:tbl>
      <w:tblPr>
        <w:tblW w:w="142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2495"/>
        <w:gridCol w:w="3811"/>
        <w:gridCol w:w="1348"/>
        <w:gridCol w:w="1134"/>
        <w:gridCol w:w="851"/>
        <w:gridCol w:w="3685"/>
      </w:tblGrid>
      <w:tr w:rsidR="000D5BA1" w:rsidTr="00A862A6">
        <w:trPr>
          <w:trHeight w:val="37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No. Campo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Nombre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Descripción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Tipo 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Long.</w:t>
            </w:r>
            <w:r>
              <w:rPr>
                <w:rFonts w:ascii="Tahoma" w:hAnsi="Tahoma" w:cs="Tahoma"/>
                <w:b/>
                <w:bCs/>
                <w:vertAlign w:val="subscript"/>
              </w:rPr>
              <w:footnoteReference w:id="1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proofErr w:type="spellStart"/>
            <w:r>
              <w:rPr>
                <w:rFonts w:ascii="Tahoma" w:hAnsi="Tahoma" w:cs="Tahoma"/>
                <w:b/>
                <w:bCs/>
              </w:rPr>
              <w:t>Dec</w:t>
            </w:r>
            <w:proofErr w:type="spellEnd"/>
            <w:r>
              <w:rPr>
                <w:rFonts w:ascii="Tahoma" w:hAnsi="Tahoma" w:cs="Tahoma"/>
                <w:b/>
                <w:bCs/>
              </w:rPr>
              <w:t>.</w:t>
            </w:r>
            <w:r>
              <w:rPr>
                <w:rFonts w:ascii="Tahoma" w:hAnsi="Tahoma" w:cs="Tahoma"/>
                <w:b/>
                <w:bCs/>
                <w:vertAlign w:val="subscript"/>
              </w:rPr>
              <w:footnoteReference w:id="2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spacing w:after="120"/>
              <w:jc w:val="center"/>
              <w:rPr>
                <w:rFonts w:ascii="Tahoma" w:hAnsi="Tahoma" w:cs="Tahoma"/>
                <w:b/>
                <w:bCs/>
                <w:lang w:val="es-ES_tradnl"/>
              </w:rPr>
            </w:pPr>
            <w:r>
              <w:rPr>
                <w:rFonts w:ascii="Tahoma" w:hAnsi="Tahoma" w:cs="Tahoma"/>
                <w:b/>
                <w:bCs/>
              </w:rPr>
              <w:t>Validaciones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jc w:val="center"/>
              <w:rPr>
                <w:rFonts w:ascii="Tahoma" w:hAnsi="Tahoma" w:cs="Tahoma"/>
                <w:b/>
                <w:noProof/>
                <w:sz w:val="26"/>
                <w:szCs w:val="26"/>
                <w:lang w:eastAsia="es-CR"/>
              </w:rPr>
            </w:pPr>
            <w:r w:rsidRPr="00CE32A6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Código de operación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noProof/>
                <w:sz w:val="18"/>
                <w:lang w:eastAsia="es-CR"/>
              </w:rPr>
            </w:pPr>
            <w:r w:rsidRPr="00CE32A6">
              <w:rPr>
                <w:rFonts w:ascii="Tahoma" w:hAnsi="Tahoma" w:cs="Tahoma"/>
                <w:noProof/>
                <w:sz w:val="18"/>
                <w:lang w:eastAsia="es-CR"/>
              </w:rPr>
              <w:t>Código de operación consecutivo</w:t>
            </w:r>
            <w:r>
              <w:rPr>
                <w:rFonts w:ascii="Tahoma" w:hAnsi="Tahoma" w:cs="Tahoma"/>
                <w:noProof/>
                <w:sz w:val="18"/>
                <w:lang w:eastAsia="es-CR"/>
              </w:rPr>
              <w:t xml:space="preserve"> interno</w:t>
            </w:r>
            <w:r w:rsidRPr="00CE32A6">
              <w:rPr>
                <w:rFonts w:ascii="Tahoma" w:hAnsi="Tahoma" w:cs="Tahoma"/>
                <w:noProof/>
                <w:sz w:val="18"/>
                <w:lang w:eastAsia="es-CR"/>
              </w:rPr>
              <w:t xml:space="preserve"> del </w:t>
            </w:r>
            <w:r>
              <w:rPr>
                <w:rFonts w:ascii="Tahoma" w:hAnsi="Tahoma" w:cs="Tahoma"/>
                <w:noProof/>
                <w:sz w:val="18"/>
                <w:lang w:eastAsia="es-CR"/>
              </w:rPr>
              <w:t xml:space="preserve"> intermediario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CE32A6">
              <w:rPr>
                <w:rFonts w:ascii="Tahoma" w:hAnsi="Tahoma" w:cs="Tahoma"/>
                <w:sz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CE32A6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723630">
            <w:pPr>
              <w:rPr>
                <w:rFonts w:ascii="Tahoma" w:hAnsi="Tahoma" w:cs="Tahoma"/>
                <w:b/>
                <w:bCs/>
                <w:sz w:val="18"/>
                <w:szCs w:val="18"/>
                <w:lang w:val="es-ES_tradnl"/>
              </w:rPr>
            </w:pPr>
            <w:r w:rsidRPr="00CE32A6">
              <w:rPr>
                <w:rFonts w:ascii="Tahoma" w:hAnsi="Tahoma" w:cs="Tahoma"/>
                <w:sz w:val="18"/>
              </w:rPr>
              <w:t>Este campo no puede ser nulo.</w:t>
            </w:r>
            <w:r w:rsidR="008E1276">
              <w:rPr>
                <w:rFonts w:ascii="Tahoma" w:hAnsi="Tahoma" w:cs="Tahoma"/>
                <w:sz w:val="18"/>
              </w:rPr>
              <w:t xml:space="preserve"> </w:t>
            </w:r>
            <w:r w:rsidR="008E1276" w:rsidRPr="00CE32A6">
              <w:rPr>
                <w:rFonts w:ascii="Tahoma" w:hAnsi="Tahoma" w:cs="Tahoma"/>
                <w:sz w:val="18"/>
              </w:rPr>
              <w:t>Validar formato y longitud máxima</w:t>
            </w:r>
            <w:r w:rsidR="008E1276">
              <w:rPr>
                <w:rFonts w:ascii="Tahoma" w:hAnsi="Tahoma" w:cs="Tahoma"/>
                <w:sz w:val="18"/>
              </w:rPr>
              <w:t>.</w:t>
            </w:r>
            <w:r w:rsidRPr="00CE32A6">
              <w:rPr>
                <w:rFonts w:ascii="Tahoma" w:hAnsi="Tahoma" w:cs="Tahoma"/>
                <w:sz w:val="18"/>
              </w:rPr>
              <w:t xml:space="preserve"> </w:t>
            </w:r>
            <w:r>
              <w:rPr>
                <w:rFonts w:ascii="Tahoma" w:hAnsi="Tahoma" w:cs="Tahoma"/>
                <w:sz w:val="18"/>
              </w:rPr>
              <w:t>Pu</w:t>
            </w:r>
            <w:r w:rsidRPr="00CE32A6">
              <w:rPr>
                <w:rFonts w:ascii="Tahoma" w:hAnsi="Tahoma" w:cs="Tahoma"/>
                <w:sz w:val="18"/>
              </w:rPr>
              <w:t xml:space="preserve">ede ser repetido en el </w:t>
            </w:r>
            <w:r>
              <w:rPr>
                <w:rFonts w:ascii="Tahoma" w:hAnsi="Tahoma" w:cs="Tahoma"/>
                <w:sz w:val="18"/>
              </w:rPr>
              <w:t xml:space="preserve">caso de operaciones compartidas, </w:t>
            </w:r>
            <w:r w:rsidR="00723630">
              <w:rPr>
                <w:rFonts w:ascii="Tahoma" w:hAnsi="Tahoma" w:cs="Tahoma"/>
                <w:sz w:val="18"/>
              </w:rPr>
              <w:t xml:space="preserve">caso en el cual </w:t>
            </w:r>
            <w:r w:rsidRPr="00D05BF1">
              <w:rPr>
                <w:rFonts w:ascii="Tahoma" w:hAnsi="Tahoma" w:cs="Tahoma"/>
                <w:sz w:val="18"/>
              </w:rPr>
              <w:t>los N</w:t>
            </w:r>
            <w:r w:rsidRPr="00E747DB">
              <w:rPr>
                <w:rFonts w:ascii="Tahoma" w:hAnsi="Tahoma" w:cs="Tahoma"/>
                <w:sz w:val="18"/>
                <w:vertAlign w:val="superscript"/>
              </w:rPr>
              <w:t>o</w:t>
            </w:r>
            <w:r w:rsidRPr="00D05BF1">
              <w:rPr>
                <w:rFonts w:ascii="Tahoma" w:hAnsi="Tahoma" w:cs="Tahoma"/>
                <w:sz w:val="18"/>
              </w:rPr>
              <w:t xml:space="preserve">. De Campo 2, 3, 4, 5, </w:t>
            </w:r>
            <w:r>
              <w:rPr>
                <w:rFonts w:ascii="Tahoma" w:hAnsi="Tahoma" w:cs="Tahoma"/>
                <w:sz w:val="18"/>
              </w:rPr>
              <w:t xml:space="preserve">6, </w:t>
            </w:r>
            <w:r w:rsidRPr="00D05BF1">
              <w:rPr>
                <w:rFonts w:ascii="Tahoma" w:hAnsi="Tahoma" w:cs="Tahoma"/>
                <w:sz w:val="18"/>
              </w:rPr>
              <w:t>9, 14</w:t>
            </w:r>
            <w:r>
              <w:rPr>
                <w:rFonts w:ascii="Tahoma" w:hAnsi="Tahoma" w:cs="Tahoma"/>
                <w:sz w:val="18"/>
              </w:rPr>
              <w:t xml:space="preserve">, </w:t>
            </w:r>
            <w:r w:rsidRPr="00D05BF1">
              <w:rPr>
                <w:rFonts w:ascii="Tahoma" w:hAnsi="Tahoma" w:cs="Tahoma"/>
                <w:sz w:val="18"/>
              </w:rPr>
              <w:t>15</w:t>
            </w:r>
            <w:r>
              <w:rPr>
                <w:rFonts w:ascii="Tahoma" w:hAnsi="Tahoma" w:cs="Tahoma"/>
                <w:sz w:val="18"/>
              </w:rPr>
              <w:t xml:space="preserve"> y 16</w:t>
            </w:r>
            <w:r w:rsidRPr="00D05BF1">
              <w:rPr>
                <w:rFonts w:ascii="Tahoma" w:hAnsi="Tahoma" w:cs="Tahoma"/>
                <w:sz w:val="18"/>
              </w:rPr>
              <w:t xml:space="preserve"> </w:t>
            </w:r>
            <w:r w:rsidR="00723630">
              <w:rPr>
                <w:rFonts w:ascii="Tahoma" w:hAnsi="Tahoma" w:cs="Tahoma"/>
                <w:sz w:val="18"/>
              </w:rPr>
              <w:t xml:space="preserve">deber ser </w:t>
            </w:r>
            <w:r>
              <w:rPr>
                <w:rFonts w:ascii="Tahoma" w:hAnsi="Tahoma" w:cs="Tahoma"/>
                <w:sz w:val="18"/>
              </w:rPr>
              <w:t xml:space="preserve">iguales para todas las líneas con el mismo número de operación. 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Forma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Forma por la que se liquida la operac</w:t>
            </w:r>
            <w:r>
              <w:rPr>
                <w:rFonts w:ascii="Tahoma" w:hAnsi="Tahoma" w:cs="Tahoma"/>
                <w:sz w:val="18"/>
              </w:rPr>
              <w:t>i</w:t>
            </w:r>
            <w:r w:rsidRPr="00621E4F">
              <w:rPr>
                <w:rFonts w:ascii="Tahoma" w:hAnsi="Tahoma" w:cs="Tahoma"/>
                <w:sz w:val="18"/>
              </w:rPr>
              <w:t>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lang w:val="es-ES_tradnl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Este campo no puede ser nulo. </w:t>
            </w:r>
            <w:r w:rsidR="008E1276" w:rsidRPr="00621E4F">
              <w:rPr>
                <w:rFonts w:ascii="Tahoma" w:hAnsi="Tahoma" w:cs="Tahoma"/>
                <w:sz w:val="18"/>
                <w:lang w:val="es-ES_tradnl"/>
              </w:rPr>
              <w:t>Validar que se encuentre solo entre los valores permitidos</w:t>
            </w:r>
            <w:r w:rsidRPr="00621E4F">
              <w:rPr>
                <w:rFonts w:ascii="Tahoma" w:hAnsi="Tahoma" w:cs="Tahoma"/>
                <w:sz w:val="18"/>
                <w:lang w:val="es-ES_tradnl"/>
              </w:rPr>
              <w:t xml:space="preserve">: </w:t>
            </w:r>
            <w:r w:rsidRPr="00621E4F">
              <w:t xml:space="preserve"> </w:t>
            </w:r>
          </w:p>
          <w:tbl>
            <w:tblPr>
              <w:tblW w:w="0" w:type="auto"/>
              <w:tblInd w:w="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2335"/>
            </w:tblGrid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ind w:right="175"/>
                    <w:rPr>
                      <w:rFonts w:ascii="Tahoma" w:hAnsi="Tahoma" w:cs="Tahoma"/>
                      <w:sz w:val="18"/>
                    </w:rPr>
                  </w:pPr>
                  <w:r w:rsidRPr="00621E4F">
                    <w:rPr>
                      <w:rFonts w:ascii="Tahoma" w:hAnsi="Tahoma" w:cs="Tahoma"/>
                      <w:sz w:val="18"/>
                    </w:rPr>
                    <w:t>De forma directa con casa de corretaje internacional</w:t>
                  </w:r>
                </w:p>
              </w:tc>
            </w:tr>
            <w:tr w:rsidR="000D5BA1" w:rsidRPr="00621E4F" w:rsidTr="00A862A6">
              <w:trPr>
                <w:trHeight w:val="213"/>
              </w:trPr>
              <w:tc>
                <w:tcPr>
                  <w:tcW w:w="13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 w:rsidRPr="00621E4F">
                    <w:rPr>
                      <w:rFonts w:ascii="Tahoma" w:hAnsi="Tahoma" w:cs="Tahoma"/>
                      <w:b/>
                      <w:sz w:val="18"/>
                    </w:rPr>
                    <w:t xml:space="preserve">2 </w:t>
                  </w:r>
                </w:p>
              </w:tc>
              <w:tc>
                <w:tcPr>
                  <w:tcW w:w="2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621E4F" w:rsidRDefault="000D5BA1" w:rsidP="00A862A6">
                  <w:pPr>
                    <w:ind w:right="175"/>
                    <w:rPr>
                      <w:rFonts w:ascii="Tahoma" w:hAnsi="Tahoma" w:cs="Tahoma"/>
                      <w:b/>
                      <w:sz w:val="18"/>
                    </w:rPr>
                  </w:pPr>
                  <w:r w:rsidRPr="00621E4F">
                    <w:rPr>
                      <w:rFonts w:ascii="Tahoma" w:hAnsi="Tahoma" w:cs="Tahoma"/>
                      <w:sz w:val="18"/>
                    </w:rPr>
                    <w:t xml:space="preserve">Por medio de una entidad </w:t>
                  </w:r>
                  <w:r>
                    <w:rPr>
                      <w:rFonts w:ascii="Tahoma" w:hAnsi="Tahoma" w:cs="Tahoma"/>
                      <w:sz w:val="18"/>
                    </w:rPr>
                    <w:t>de custodia.</w:t>
                  </w:r>
                </w:p>
              </w:tc>
            </w:tr>
          </w:tbl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Fecha de negociación 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Fecha en que se efectuó la negociación en el mercado internacional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</w:rPr>
            </w:pP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Tipo fecha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Validar tipo fecha. Debe ser igual a la fecha de corte (envío de la información), de forma tal que cada día se reporten las operaciones del día anterior.</w:t>
            </w: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Este campo no puede ser nulo.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Fecha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Fecha en la que se efectuará el pago o se recibirá el dinero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Tipo fecha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 xml:space="preserve">Validar </w:t>
            </w:r>
            <w:r>
              <w:rPr>
                <w:rFonts w:ascii="Tahoma" w:hAnsi="Tahoma" w:cs="Tahoma"/>
                <w:sz w:val="18"/>
              </w:rPr>
              <w:t>tipo fecha</w:t>
            </w:r>
            <w:r w:rsidRPr="00621E4F">
              <w:rPr>
                <w:rFonts w:ascii="Tahoma" w:hAnsi="Tahoma" w:cs="Tahoma"/>
                <w:sz w:val="18"/>
              </w:rPr>
              <w:t>.  No puede ser menor que la fecha de</w:t>
            </w:r>
            <w:r>
              <w:rPr>
                <w:rFonts w:ascii="Tahoma" w:hAnsi="Tahoma" w:cs="Tahoma"/>
                <w:sz w:val="18"/>
              </w:rPr>
              <w:t xml:space="preserve"> negociación.</w:t>
            </w:r>
          </w:p>
          <w:p w:rsidR="000D5BA1" w:rsidRPr="00621E4F" w:rsidRDefault="000D5BA1" w:rsidP="00A862A6">
            <w:pPr>
              <w:rPr>
                <w:rFonts w:ascii="Tahoma" w:hAnsi="Tahoma" w:cs="Tahoma"/>
                <w:sz w:val="18"/>
              </w:rPr>
            </w:pPr>
            <w:r w:rsidRPr="00621E4F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Rol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Corresponde a la posición que se asume en la transacción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BF684D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BF3ED0" w:rsidRDefault="000D5BA1" w:rsidP="00A862A6">
            <w:pPr>
              <w:rPr>
                <w:rFonts w:ascii="Tahoma" w:hAnsi="Tahoma" w:cs="Tahoma"/>
                <w:sz w:val="18"/>
                <w:highlight w:val="gree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BF684D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BF684D">
              <w:rPr>
                <w:rFonts w:ascii="Tahoma" w:hAnsi="Tahoma" w:cs="Tahoma"/>
                <w:sz w:val="18"/>
              </w:rPr>
              <w:t xml:space="preserve">Los códigos válidos se detallan en la siguiente tabla: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1436"/>
            </w:tblGrid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jc w:val="center"/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</w:rPr>
                    <w:t>1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sz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sz w:val="18"/>
                    </w:rPr>
                    <w:t>Compra</w:t>
                  </w:r>
                </w:p>
              </w:tc>
            </w:tr>
            <w:tr w:rsidR="000D5BA1" w:rsidRPr="00BF684D" w:rsidTr="00A862A6">
              <w:trPr>
                <w:trHeight w:val="178"/>
                <w:jc w:val="center"/>
              </w:trPr>
              <w:tc>
                <w:tcPr>
                  <w:tcW w:w="9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jc w:val="center"/>
                    <w:rPr>
                      <w:rFonts w:ascii="Tahoma" w:hAnsi="Tahoma" w:cs="Tahoma"/>
                      <w:b/>
                      <w:sz w:val="18"/>
                      <w:lang w:val="es-ES_tradnl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</w:rPr>
                    <w:t>2</w:t>
                  </w:r>
                </w:p>
              </w:tc>
              <w:tc>
                <w:tcPr>
                  <w:tcW w:w="1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D5BA1" w:rsidRPr="00BF684D" w:rsidRDefault="000D5BA1" w:rsidP="00A862A6">
                  <w:pPr>
                    <w:rPr>
                      <w:rFonts w:ascii="Tahoma" w:hAnsi="Tahoma" w:cs="Tahoma"/>
                      <w:sz w:val="18"/>
                      <w:lang w:val="es-ES_tradnl"/>
                    </w:rPr>
                  </w:pPr>
                  <w:r w:rsidRPr="00BF684D">
                    <w:rPr>
                      <w:rFonts w:ascii="Tahoma" w:hAnsi="Tahoma" w:cs="Tahoma"/>
                      <w:sz w:val="18"/>
                    </w:rPr>
                    <w:t>Vende</w:t>
                  </w:r>
                </w:p>
              </w:tc>
            </w:tr>
          </w:tbl>
          <w:p w:rsidR="000D5BA1" w:rsidRDefault="000D5BA1" w:rsidP="00A862A6">
            <w:pPr>
              <w:rPr>
                <w:rFonts w:ascii="Tahoma" w:hAnsi="Tahoma" w:cs="Tahoma"/>
                <w:sz w:val="18"/>
              </w:rPr>
            </w:pPr>
            <w:r w:rsidRPr="00BF684D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74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6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Código ISIN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Código internacional de identificación de valores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 xml:space="preserve">Debe ser de 12 </w:t>
            </w:r>
            <w:r>
              <w:rPr>
                <w:rFonts w:ascii="Tahoma" w:hAnsi="Tahoma" w:cs="Tahoma"/>
                <w:sz w:val="18"/>
              </w:rPr>
              <w:t>caracteres</w:t>
            </w:r>
            <w:r w:rsidRPr="00023530">
              <w:rPr>
                <w:rFonts w:ascii="Tahoma" w:hAnsi="Tahoma" w:cs="Tahoma"/>
                <w:sz w:val="18"/>
              </w:rPr>
              <w:t xml:space="preserve">.  </w:t>
            </w:r>
          </w:p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El valor</w:t>
            </w:r>
            <w:r>
              <w:rPr>
                <w:rFonts w:ascii="Tahoma" w:hAnsi="Tahoma" w:cs="Tahoma"/>
                <w:sz w:val="18"/>
              </w:rPr>
              <w:t xml:space="preserve"> no</w:t>
            </w:r>
            <w:r w:rsidRPr="00023530">
              <w:rPr>
                <w:rFonts w:ascii="Tahoma" w:hAnsi="Tahoma" w:cs="Tahoma"/>
                <w:sz w:val="18"/>
              </w:rPr>
              <w:t xml:space="preserve"> puede ser nulo.  Validar que cumpla el formato oficial de un ISIN.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Valor facial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146E83" w:rsidRDefault="000D5BA1" w:rsidP="00A862A6">
            <w:pPr>
              <w:rPr>
                <w:rFonts w:ascii="Tahoma" w:hAnsi="Tahoma" w:cs="Tahoma"/>
                <w:sz w:val="18"/>
              </w:rPr>
            </w:pPr>
            <w:r w:rsidRPr="00A17D7E">
              <w:rPr>
                <w:rFonts w:ascii="Tahoma" w:hAnsi="Tahoma" w:cs="Tahoma"/>
                <w:sz w:val="18"/>
                <w:szCs w:val="18"/>
              </w:rPr>
              <w:t>Para títulos de deuda registrar el valor facial. Para acciones</w:t>
            </w:r>
            <w:r>
              <w:rPr>
                <w:rFonts w:ascii="Tahoma" w:hAnsi="Tahoma" w:cs="Tahoma"/>
                <w:sz w:val="18"/>
                <w:szCs w:val="18"/>
              </w:rPr>
              <w:t xml:space="preserve"> y</w:t>
            </w:r>
            <w:r w:rsidRPr="00A17D7E">
              <w:rPr>
                <w:rFonts w:ascii="Tahoma" w:hAnsi="Tahoma" w:cs="Tahoma"/>
                <w:sz w:val="18"/>
                <w:szCs w:val="18"/>
              </w:rPr>
              <w:t xml:space="preserve"> participaciones  registrar  cantidades. Estos valores deben ser expresados en la moneda de la emisión del instrumento.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Numérico</w:t>
            </w:r>
          </w:p>
          <w:p w:rsidR="000D5BA1" w:rsidRPr="00023530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353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3530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  <w:highlight w:val="yellow"/>
              </w:rPr>
            </w:pPr>
            <w:r w:rsidRPr="00D05BF1">
              <w:rPr>
                <w:rFonts w:ascii="Tahoma" w:hAnsi="Tahoma" w:cs="Tahoma"/>
                <w:sz w:val="18"/>
              </w:rPr>
              <w:t>Este campo no puede ser nulo. El valor debe ser mayor que cero</w:t>
            </w:r>
            <w:r>
              <w:rPr>
                <w:rFonts w:ascii="Tahoma" w:hAnsi="Tahoma" w:cs="Tahoma"/>
                <w:sz w:val="18"/>
              </w:rPr>
              <w:t xml:space="preserve">. 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Valor transado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A3B65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Valor liquidado en el mercado internacional producto de la negociación de los valores.  Debe ser expresado en la moneda de liquidación</w:t>
            </w:r>
            <w:r w:rsidR="00AA3B65">
              <w:rPr>
                <w:rFonts w:ascii="Tahoma" w:hAnsi="Tahoma" w:cs="Tahoma"/>
                <w:sz w:val="18"/>
              </w:rPr>
              <w:t>. El valor liquidado incluye las comisiones pagadas</w:t>
            </w:r>
            <w:r w:rsidR="00A91624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6935D1" w:rsidRDefault="000D5BA1" w:rsidP="00A862A6">
            <w:pPr>
              <w:rPr>
                <w:rFonts w:ascii="Tahoma" w:hAnsi="Tahoma" w:cs="Tahoma"/>
                <w:sz w:val="18"/>
              </w:rPr>
            </w:pPr>
            <w:r w:rsidRPr="006935D1">
              <w:rPr>
                <w:rFonts w:ascii="Tahoma" w:hAnsi="Tahoma" w:cs="Tahoma"/>
                <w:sz w:val="18"/>
              </w:rPr>
              <w:t>Este campo no puede ser nulo. El valor debe ser mayor que cero.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Precio de negociación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Se refiere al precio limpio según lo pactado en la negociación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5BA1" w:rsidRPr="00022490" w:rsidRDefault="000D5BA1" w:rsidP="00A862A6">
            <w:pPr>
              <w:rPr>
                <w:rFonts w:ascii="Tahoma" w:hAnsi="Tahoma" w:cs="Tahoma"/>
                <w:sz w:val="18"/>
              </w:rPr>
            </w:pPr>
            <w:r w:rsidRPr="00022490">
              <w:rPr>
                <w:rFonts w:ascii="Tahoma" w:hAnsi="Tahoma" w:cs="Tahoma"/>
                <w:sz w:val="18"/>
              </w:rPr>
              <w:t>Este campo no puede ser nulo. El valor debe ser mayor que cero.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146E83" w:rsidRDefault="000D5BA1" w:rsidP="00A862A6">
            <w:pPr>
              <w:rPr>
                <w:rFonts w:ascii="Tahoma" w:hAnsi="Tahoma" w:cs="Tahoma"/>
                <w:strike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Tipo de identificación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Tipo de identificación del cliente titular de la operación. (Cédula física  costarricense, cédula de residencia, pasaporte, cédula jurídica costarricense o alguna otra identidad).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Pr="002D711C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Estas clasificaciones deben asignarse conforme a lo establecido en la Norma Complementaria: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Codificaciones Generales del Sistema de Pagos</w:t>
            </w:r>
            <w:r>
              <w:rPr>
                <w:rFonts w:ascii="Tahoma" w:hAnsi="Tahoma" w:cs="Tahoma"/>
                <w:sz w:val="18"/>
                <w:szCs w:val="18"/>
              </w:rPr>
              <w:t xml:space="preserve"> (SINPE).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</w:t>
            </w:r>
            <w:r w:rsidRPr="00566D29">
              <w:rPr>
                <w:rFonts w:ascii="Tahoma" w:hAnsi="Tahoma" w:cs="Tahoma"/>
                <w:sz w:val="18"/>
              </w:rPr>
              <w:t>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Este campo no puede ser nulo. Los códigos válidos se detallan en siguiente tabla: 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  <w:lang w:val="es-ES_tradnl"/>
              </w:rPr>
            </w:pPr>
          </w:p>
          <w:tbl>
            <w:tblPr>
              <w:tblW w:w="5235" w:type="dxa"/>
              <w:tblInd w:w="3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"/>
              <w:gridCol w:w="4064"/>
            </w:tblGrid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Código</w:t>
                  </w:r>
                </w:p>
              </w:tc>
              <w:tc>
                <w:tcPr>
                  <w:tcW w:w="40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Descripción </w:t>
                  </w:r>
                </w:p>
              </w:tc>
            </w:tr>
            <w:tr w:rsidR="000D5BA1" w:rsidTr="00A862A6">
              <w:trPr>
                <w:trHeight w:val="357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ind w:right="1739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Física Nacional (Cédula)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Física Residente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Gobierno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Persona Jurídica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Institución Autónoma</w:t>
                  </w:r>
                </w:p>
              </w:tc>
            </w:tr>
            <w:tr w:rsidR="000D5BA1" w:rsidTr="00A862A6">
              <w:trPr>
                <w:trHeight w:val="285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Diplomáticos</w:t>
                  </w:r>
                </w:p>
              </w:tc>
            </w:tr>
            <w:tr w:rsidR="000D5BA1" w:rsidTr="00A862A6">
              <w:trPr>
                <w:trHeight w:val="266"/>
              </w:trPr>
              <w:tc>
                <w:tcPr>
                  <w:tcW w:w="11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5BA1" w:rsidRDefault="000D5BA1" w:rsidP="00A862A6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Extranjero No Residente</w:t>
                  </w:r>
                </w:p>
              </w:tc>
            </w:tr>
          </w:tbl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 del cliente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Número de identificación del cliente titular de la operación.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Para las clasificaciones definidas en el campo 10 (tipo de identificación) </w:t>
            </w:r>
            <w:r w:rsidRPr="000873AF">
              <w:rPr>
                <w:rFonts w:ascii="Tahoma" w:hAnsi="Tahoma" w:cs="Tahoma"/>
                <w:sz w:val="18"/>
                <w:szCs w:val="18"/>
              </w:rPr>
              <w:t>que correspondan a los códigos 2,3 y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se debe respetar la Norma Complementaria: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Codificaciones Generales del Sistema de Pagos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EB325F">
              <w:rPr>
                <w:rFonts w:ascii="Tahoma" w:hAnsi="Tahoma" w:cs="Tahoma"/>
                <w:b/>
                <w:sz w:val="18"/>
                <w:szCs w:val="18"/>
              </w:rPr>
              <w:t>(SINPE)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862A6">
              <w:rPr>
                <w:rFonts w:ascii="Tahoma" w:hAnsi="Tahoma" w:cs="Tahoma"/>
                <w:sz w:val="18"/>
                <w:szCs w:val="18"/>
              </w:rPr>
              <w:t xml:space="preserve">Cuando el código seleccionado corresponda a 0 (Persona Física Nacional), se debe aplicar el formato indicado en la norma complementaria indicada, </w:t>
            </w:r>
            <w:r w:rsidRPr="006E255E">
              <w:rPr>
                <w:rFonts w:ascii="Tahoma" w:hAnsi="Tahoma" w:cs="Tahoma"/>
                <w:b/>
                <w:sz w:val="18"/>
                <w:szCs w:val="18"/>
              </w:rPr>
              <w:t>con la excepción</w:t>
            </w:r>
            <w:r w:rsidRPr="00A862A6">
              <w:rPr>
                <w:rFonts w:ascii="Tahoma" w:hAnsi="Tahoma" w:cs="Tahoma"/>
                <w:sz w:val="18"/>
                <w:szCs w:val="18"/>
              </w:rPr>
              <w:t xml:space="preserve"> que se elimina el 0 (primera posición de la cédula de identidad)  que inicia el número de identificación según lo indicado en la norma.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 el campo10 (Tipo de identificación) es igual 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0 </w:t>
            </w:r>
            <w:r>
              <w:rPr>
                <w:rFonts w:ascii="Tahoma" w:hAnsi="Tahoma" w:cs="Tahoma"/>
                <w:sz w:val="18"/>
                <w:szCs w:val="18"/>
              </w:rPr>
              <w:t xml:space="preserve">“Persona Física Nacional (Cédula)”, validar que se incluyan 9 dígitos y dos guiones, como se indica en el ejemplo: 1-0913-0259  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el campo 10 (Tipo de identificación) es igual 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“Gobierno”,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Pr="009E75EA">
              <w:rPr>
                <w:rFonts w:ascii="Tahoma" w:hAnsi="Tahoma" w:cs="Tahoma"/>
                <w:bCs/>
                <w:sz w:val="18"/>
                <w:szCs w:val="18"/>
              </w:rPr>
              <w:t xml:space="preserve"> “</w:t>
            </w:r>
            <w:r>
              <w:rPr>
                <w:rFonts w:ascii="Tahoma" w:hAnsi="Tahoma" w:cs="Tahoma"/>
                <w:sz w:val="18"/>
                <w:szCs w:val="18"/>
              </w:rPr>
              <w:t>Persona Jurídica” y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4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“Institución Autónoma” validar que se incluyan 10 dígitos y dos guiones como se indica en el ejemplo: 4-000-042141</w:t>
            </w: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D5BA1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Si el campo 10 (Tipo de identificación) es igual </w:t>
            </w:r>
          </w:p>
          <w:p w:rsidR="000D5BA1" w:rsidRPr="002D711C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“Persona Física Residente”,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“Diplomáticos” y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“Extranjero No Residente”, la cantidad máxima de dígitos es de 30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r w:rsidRPr="008A070D">
              <w:rPr>
                <w:rFonts w:ascii="Tahoma" w:hAnsi="Tahoma" w:cs="Tahoma"/>
                <w:sz w:val="18"/>
                <w:szCs w:val="18"/>
              </w:rPr>
              <w:t>Nombre o razón social del cliente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005B4F">
            <w:pPr>
              <w:rPr>
                <w:rFonts w:ascii="Tahoma" w:hAnsi="Tahoma" w:cs="Tahoma"/>
                <w:sz w:val="18"/>
              </w:rPr>
            </w:pPr>
            <w:r w:rsidRPr="008A070D">
              <w:rPr>
                <w:rFonts w:ascii="Tahoma" w:hAnsi="Tahoma" w:cs="Tahoma"/>
                <w:sz w:val="18"/>
                <w:szCs w:val="18"/>
              </w:rPr>
              <w:t xml:space="preserve">Nombre </w:t>
            </w:r>
            <w:r w:rsidR="00005B4F">
              <w:rPr>
                <w:rFonts w:ascii="Tahoma" w:hAnsi="Tahoma" w:cs="Tahoma"/>
                <w:sz w:val="18"/>
                <w:szCs w:val="18"/>
              </w:rPr>
              <w:t>del titular de la cuenta según se establece en el artículo 9 del SGV-A-198</w:t>
            </w:r>
            <w:r w:rsidR="00005B4F" w:rsidRPr="00005B4F">
              <w:rPr>
                <w:rFonts w:ascii="Tahoma" w:hAnsi="Tahoma" w:cs="Tahoma"/>
                <w:sz w:val="18"/>
                <w:szCs w:val="18"/>
              </w:rPr>
              <w:t xml:space="preserve"> Acuerdo para la implantación del Reglamento de Custodia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C33E7" w:rsidRDefault="000D5BA1" w:rsidP="00A862A6">
            <w:pPr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Este campo lo completará el intermediario </w:t>
            </w:r>
            <w:r w:rsidRPr="007D22DA">
              <w:rPr>
                <w:rFonts w:ascii="Tahoma" w:hAnsi="Tahoma" w:cs="Tahoma"/>
                <w:b/>
                <w:sz w:val="18"/>
                <w:szCs w:val="18"/>
              </w:rPr>
              <w:t>únicamente</w:t>
            </w:r>
            <w:r>
              <w:rPr>
                <w:rFonts w:ascii="Tahoma" w:hAnsi="Tahoma" w:cs="Tahoma"/>
                <w:sz w:val="18"/>
                <w:szCs w:val="18"/>
              </w:rPr>
              <w:t xml:space="preserve"> cuando el tipo de identificación del campo 10 sea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“Persona Física Residente”,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“Diplomáticos” y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>
              <w:rPr>
                <w:rFonts w:ascii="Tahoma" w:hAnsi="Tahoma" w:cs="Tahoma"/>
                <w:sz w:val="18"/>
                <w:szCs w:val="18"/>
              </w:rPr>
              <w:t xml:space="preserve"> “Extranjero No Residente”, en cuyo caso el nombre indicado en este campo debe obligatoriamente registrarse en letra mayúscula, sin abreviaturas y en estricto apego a lo que indica el documento de identificación del campo 10. En los casos en que el campo 10 (Tipo de identificación) es igual a 0, 2, 3 o 4, el nombre o razón social se obtendrá internamente en SUGEVAL mediante consulta al padrón correspondiente. </w:t>
            </w:r>
          </w:p>
        </w:tc>
      </w:tr>
      <w:tr w:rsidR="000D5BA1" w:rsidRPr="00DA1737" w:rsidTr="00A862A6">
        <w:trPr>
          <w:trHeight w:val="17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49248F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146BD" w:rsidRDefault="000D5BA1" w:rsidP="00A862A6">
            <w:pPr>
              <w:rPr>
                <w:rFonts w:ascii="Tahoma" w:hAnsi="Tahoma" w:cs="Tahoma"/>
                <w:sz w:val="18"/>
                <w:szCs w:val="18"/>
              </w:rPr>
            </w:pPr>
            <w:r w:rsidRPr="005146BD">
              <w:rPr>
                <w:rFonts w:ascii="Tahoma" w:hAnsi="Tahoma" w:cs="Tahoma"/>
                <w:sz w:val="18"/>
                <w:szCs w:val="18"/>
              </w:rPr>
              <w:t>Moneda de Liquidación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027489">
              <w:rPr>
                <w:rFonts w:ascii="Tahoma" w:hAnsi="Tahoma" w:cs="Tahoma"/>
                <w:sz w:val="18"/>
              </w:rPr>
              <w:t>Moneda en la que se liquida la operación</w:t>
            </w:r>
            <w:r>
              <w:rPr>
                <w:rFonts w:ascii="Tahoma" w:hAnsi="Tahoma" w:cs="Tahoma"/>
                <w:sz w:val="1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Alfabético</w:t>
            </w:r>
            <w:r>
              <w:rPr>
                <w:rFonts w:ascii="Tahoma" w:hAnsi="Tahoma" w:cs="Tahoma"/>
                <w:sz w:val="18"/>
              </w:rPr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  <w:lang w:val="es-ES_tradnl"/>
              </w:rPr>
            </w:pPr>
            <w:r>
              <w:rPr>
                <w:rFonts w:ascii="Tahoma" w:hAnsi="Tahoma" w:cs="Tahoma"/>
                <w:sz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027489" w:rsidRDefault="000D5BA1" w:rsidP="00A862A6">
            <w:pPr>
              <w:rPr>
                <w:rFonts w:ascii="Tahoma" w:hAnsi="Tahoma" w:cs="Tahoma"/>
                <w:sz w:val="18"/>
              </w:rPr>
            </w:pPr>
            <w:r w:rsidRPr="00027489">
              <w:rPr>
                <w:rFonts w:ascii="Tahoma" w:hAnsi="Tahoma" w:cs="Tahoma"/>
                <w:sz w:val="18"/>
              </w:rPr>
              <w:t>Los valores válidos corresponden a los códigos de moneda establecidos en la norma ISO 4217.</w:t>
            </w:r>
          </w:p>
          <w:p w:rsidR="000D5BA1" w:rsidRPr="00566D29" w:rsidRDefault="000D5BA1" w:rsidP="00A862A6">
            <w:pPr>
              <w:rPr>
                <w:rFonts w:ascii="Tahoma" w:hAnsi="Tahoma" w:cs="Tahoma"/>
                <w:sz w:val="18"/>
                <w:lang w:val="es-ES_tradnl"/>
              </w:rPr>
            </w:pPr>
            <w:r w:rsidRPr="00027489">
              <w:rPr>
                <w:rFonts w:ascii="Tahoma" w:hAnsi="Tahoma" w:cs="Tahoma"/>
                <w:sz w:val="18"/>
              </w:rPr>
              <w:t>Este campo no puede ser nulo</w:t>
            </w:r>
          </w:p>
        </w:tc>
      </w:tr>
      <w:tr w:rsidR="000D5BA1" w:rsidTr="00A862A6">
        <w:trPr>
          <w:trHeight w:val="57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49248F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14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Custodio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Nombre del custodio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Este campo no puede ser nulo. Validar longitud máxima.</w:t>
            </w:r>
          </w:p>
        </w:tc>
      </w:tr>
      <w:tr w:rsidR="000D5BA1" w:rsidTr="00A862A6">
        <w:trPr>
          <w:trHeight w:val="573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Default="0049248F" w:rsidP="00A862A6">
            <w:pPr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15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Entidad Contraparte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 xml:space="preserve">Intermediario Internacional mediante el cual se realizó la negociación.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Alfanumérico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jc w:val="center"/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BA1" w:rsidRPr="00566D29" w:rsidRDefault="000D5BA1" w:rsidP="00A862A6">
            <w:pPr>
              <w:rPr>
                <w:rFonts w:ascii="Tahoma" w:hAnsi="Tahoma" w:cs="Tahoma"/>
                <w:sz w:val="18"/>
              </w:rPr>
            </w:pPr>
            <w:r w:rsidRPr="00566D29">
              <w:rPr>
                <w:rFonts w:ascii="Tahoma" w:hAnsi="Tahoma" w:cs="Tahoma"/>
                <w:sz w:val="18"/>
              </w:rPr>
              <w:t>Este campo no puede ser nulo. Validar longitud máxima.</w:t>
            </w:r>
          </w:p>
        </w:tc>
      </w:tr>
    </w:tbl>
    <w:p w:rsidR="000D5BA1" w:rsidRDefault="000D5BA1" w:rsidP="000D5BA1"/>
    <w:p w:rsidR="000D5BA1" w:rsidRDefault="000D5BA1" w:rsidP="000D5BA1"/>
    <w:p w:rsidR="000D5BA1" w:rsidRDefault="000D5BA1" w:rsidP="000D5BA1"/>
    <w:p w:rsidR="000D5BA1" w:rsidRDefault="000D5BA1" w:rsidP="000D5BA1"/>
    <w:p w:rsidR="000D5BA1" w:rsidRDefault="000D5BA1" w:rsidP="000D5BA1"/>
    <w:p w:rsidR="00D50369" w:rsidRDefault="00D50369"/>
    <w:sectPr w:rsidR="00D50369" w:rsidSect="000D5BA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845" w:rsidRDefault="004B3845" w:rsidP="000D5BA1">
      <w:r>
        <w:separator/>
      </w:r>
    </w:p>
  </w:endnote>
  <w:endnote w:type="continuationSeparator" w:id="0">
    <w:p w:rsidR="004B3845" w:rsidRDefault="004B3845" w:rsidP="000D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845" w:rsidRDefault="004B3845" w:rsidP="000D5BA1">
      <w:r>
        <w:separator/>
      </w:r>
    </w:p>
  </w:footnote>
  <w:footnote w:type="continuationSeparator" w:id="0">
    <w:p w:rsidR="004B3845" w:rsidRDefault="004B3845" w:rsidP="000D5BA1">
      <w:r>
        <w:continuationSeparator/>
      </w:r>
    </w:p>
  </w:footnote>
  <w:footnote w:id="1">
    <w:p w:rsidR="000D5BA1" w:rsidRDefault="000D5BA1" w:rsidP="000D5BA1">
      <w:pPr>
        <w:pStyle w:val="FootnoteText"/>
        <w:rPr>
          <w:sz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Longitud total del campo</w:t>
      </w:r>
    </w:p>
  </w:footnote>
  <w:footnote w:id="2">
    <w:p w:rsidR="000D5BA1" w:rsidRDefault="000D5BA1" w:rsidP="000D5BA1">
      <w:pPr>
        <w:pStyle w:val="FootnoteText"/>
        <w:rPr>
          <w:sz w:val="16"/>
        </w:rPr>
      </w:pPr>
      <w:r>
        <w:rPr>
          <w:rStyle w:val="FootnoteReference"/>
          <w:sz w:val="16"/>
        </w:rPr>
        <w:footnoteRef/>
      </w:r>
      <w:r>
        <w:rPr>
          <w:sz w:val="16"/>
        </w:rPr>
        <w:t xml:space="preserve"> Cantidad de Decimales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BA1"/>
    <w:rsid w:val="00005B4F"/>
    <w:rsid w:val="00011E49"/>
    <w:rsid w:val="0002666E"/>
    <w:rsid w:val="00080360"/>
    <w:rsid w:val="000D5BA1"/>
    <w:rsid w:val="00104377"/>
    <w:rsid w:val="001611C9"/>
    <w:rsid w:val="001F0120"/>
    <w:rsid w:val="00234562"/>
    <w:rsid w:val="00242F56"/>
    <w:rsid w:val="002C4034"/>
    <w:rsid w:val="0030517E"/>
    <w:rsid w:val="003400A7"/>
    <w:rsid w:val="003678D4"/>
    <w:rsid w:val="003717BD"/>
    <w:rsid w:val="00432D3C"/>
    <w:rsid w:val="0049248F"/>
    <w:rsid w:val="00494046"/>
    <w:rsid w:val="004B3845"/>
    <w:rsid w:val="00540A25"/>
    <w:rsid w:val="005749A6"/>
    <w:rsid w:val="00634309"/>
    <w:rsid w:val="00687F4E"/>
    <w:rsid w:val="006E255E"/>
    <w:rsid w:val="006F4815"/>
    <w:rsid w:val="00723630"/>
    <w:rsid w:val="00824343"/>
    <w:rsid w:val="00825225"/>
    <w:rsid w:val="0085503F"/>
    <w:rsid w:val="008E1276"/>
    <w:rsid w:val="00937129"/>
    <w:rsid w:val="009E3FE1"/>
    <w:rsid w:val="009E5FCF"/>
    <w:rsid w:val="00A845DF"/>
    <w:rsid w:val="00A91624"/>
    <w:rsid w:val="00AA3B65"/>
    <w:rsid w:val="00AD703E"/>
    <w:rsid w:val="00B62512"/>
    <w:rsid w:val="00D50369"/>
    <w:rsid w:val="00E073D9"/>
    <w:rsid w:val="00E213AD"/>
    <w:rsid w:val="00E365F1"/>
    <w:rsid w:val="00E60708"/>
    <w:rsid w:val="00E747DB"/>
    <w:rsid w:val="00E74DC5"/>
    <w:rsid w:val="00E822D1"/>
    <w:rsid w:val="00FB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1F3C00-1DF9-424B-8FE0-381BBAA9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A1"/>
    <w:pPr>
      <w:spacing w:after="0" w:line="240" w:lineRule="auto"/>
      <w:jc w:val="both"/>
    </w:pPr>
    <w:rPr>
      <w:rFonts w:eastAsia="Times New Roman" w:cs="Times New Roman"/>
      <w:sz w:val="20"/>
      <w:szCs w:val="24"/>
      <w:lang w:val="es-CR"/>
    </w:rPr>
  </w:style>
  <w:style w:type="paragraph" w:styleId="Heading1">
    <w:name w:val="heading 1"/>
    <w:basedOn w:val="Normal"/>
    <w:next w:val="Normal"/>
    <w:link w:val="Heading1Char"/>
    <w:qFormat/>
    <w:rsid w:val="000D5BA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0D5BA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D5BA1"/>
    <w:pPr>
      <w:numPr>
        <w:ilvl w:val="2"/>
        <w:numId w:val="1"/>
      </w:numPr>
      <w:outlineLvl w:val="2"/>
    </w:pPr>
    <w:rPr>
      <w:i/>
      <w:szCs w:val="20"/>
    </w:rPr>
  </w:style>
  <w:style w:type="paragraph" w:styleId="Heading4">
    <w:name w:val="heading 4"/>
    <w:basedOn w:val="Normal"/>
    <w:next w:val="Normal"/>
    <w:link w:val="Heading4Char"/>
    <w:qFormat/>
    <w:rsid w:val="000D5BA1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D5B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D5BA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D5BA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0D5BA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0D5BA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5BA1"/>
    <w:rPr>
      <w:rFonts w:eastAsia="Times New Roman" w:cs="Arial"/>
      <w:b/>
      <w:bCs/>
      <w:kern w:val="32"/>
      <w:sz w:val="24"/>
      <w:szCs w:val="32"/>
      <w:lang w:val="es-CR"/>
    </w:rPr>
  </w:style>
  <w:style w:type="character" w:customStyle="1" w:styleId="Heading2Char">
    <w:name w:val="Heading 2 Char"/>
    <w:basedOn w:val="DefaultParagraphFont"/>
    <w:link w:val="Heading2"/>
    <w:rsid w:val="000D5BA1"/>
    <w:rPr>
      <w:rFonts w:eastAsia="Times New Roman" w:cs="Arial"/>
      <w:b/>
      <w:bCs/>
      <w:iCs/>
      <w:sz w:val="20"/>
      <w:szCs w:val="28"/>
      <w:lang w:val="es-CR"/>
    </w:rPr>
  </w:style>
  <w:style w:type="character" w:customStyle="1" w:styleId="Heading3Char">
    <w:name w:val="Heading 3 Char"/>
    <w:basedOn w:val="DefaultParagraphFont"/>
    <w:link w:val="Heading3"/>
    <w:rsid w:val="000D5BA1"/>
    <w:rPr>
      <w:rFonts w:eastAsia="Times New Roman" w:cs="Times New Roman"/>
      <w:i/>
      <w:sz w:val="20"/>
      <w:szCs w:val="20"/>
      <w:lang w:val="es-CR"/>
    </w:rPr>
  </w:style>
  <w:style w:type="character" w:customStyle="1" w:styleId="Heading4Char">
    <w:name w:val="Heading 4 Char"/>
    <w:basedOn w:val="DefaultParagraphFont"/>
    <w:link w:val="Heading4"/>
    <w:rsid w:val="000D5BA1"/>
    <w:rPr>
      <w:rFonts w:ascii="Times New Roman" w:eastAsia="Times New Roman" w:hAnsi="Times New Roman" w:cs="Times New Roman"/>
      <w:b/>
      <w:bCs/>
      <w:sz w:val="28"/>
      <w:szCs w:val="28"/>
      <w:lang w:val="es-CR"/>
    </w:rPr>
  </w:style>
  <w:style w:type="character" w:customStyle="1" w:styleId="Heading5Char">
    <w:name w:val="Heading 5 Char"/>
    <w:basedOn w:val="DefaultParagraphFont"/>
    <w:link w:val="Heading5"/>
    <w:rsid w:val="000D5BA1"/>
    <w:rPr>
      <w:rFonts w:eastAsia="Times New Roman" w:cs="Times New Roman"/>
      <w:b/>
      <w:bCs/>
      <w:i/>
      <w:iCs/>
      <w:sz w:val="26"/>
      <w:szCs w:val="26"/>
      <w:lang w:val="es-CR"/>
    </w:rPr>
  </w:style>
  <w:style w:type="character" w:customStyle="1" w:styleId="Heading6Char">
    <w:name w:val="Heading 6 Char"/>
    <w:basedOn w:val="DefaultParagraphFont"/>
    <w:link w:val="Heading6"/>
    <w:rsid w:val="000D5BA1"/>
    <w:rPr>
      <w:rFonts w:ascii="Times New Roman" w:eastAsia="Times New Roman" w:hAnsi="Times New Roman" w:cs="Times New Roman"/>
      <w:b/>
      <w:bCs/>
      <w:lang w:val="es-CR"/>
    </w:rPr>
  </w:style>
  <w:style w:type="character" w:customStyle="1" w:styleId="Heading7Char">
    <w:name w:val="Heading 7 Char"/>
    <w:basedOn w:val="DefaultParagraphFont"/>
    <w:link w:val="Heading7"/>
    <w:rsid w:val="000D5BA1"/>
    <w:rPr>
      <w:rFonts w:ascii="Times New Roman" w:eastAsia="Times New Roman" w:hAnsi="Times New Roman" w:cs="Times New Roman"/>
      <w:sz w:val="24"/>
      <w:szCs w:val="24"/>
      <w:lang w:val="es-CR"/>
    </w:rPr>
  </w:style>
  <w:style w:type="character" w:customStyle="1" w:styleId="Heading8Char">
    <w:name w:val="Heading 8 Char"/>
    <w:basedOn w:val="DefaultParagraphFont"/>
    <w:link w:val="Heading8"/>
    <w:rsid w:val="000D5BA1"/>
    <w:rPr>
      <w:rFonts w:ascii="Times New Roman" w:eastAsia="Times New Roman" w:hAnsi="Times New Roman" w:cs="Times New Roman"/>
      <w:i/>
      <w:iCs/>
      <w:sz w:val="24"/>
      <w:szCs w:val="24"/>
      <w:lang w:val="es-CR"/>
    </w:rPr>
  </w:style>
  <w:style w:type="character" w:customStyle="1" w:styleId="Heading9Char">
    <w:name w:val="Heading 9 Char"/>
    <w:basedOn w:val="DefaultParagraphFont"/>
    <w:link w:val="Heading9"/>
    <w:rsid w:val="000D5BA1"/>
    <w:rPr>
      <w:rFonts w:eastAsia="Times New Roman" w:cs="Arial"/>
      <w:lang w:val="es-CR"/>
    </w:rPr>
  </w:style>
  <w:style w:type="character" w:styleId="CommentReference">
    <w:name w:val="annotation reference"/>
    <w:semiHidden/>
    <w:rsid w:val="000D5B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5BA1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BA1"/>
    <w:rPr>
      <w:rFonts w:eastAsia="Times New Roman" w:cs="Times New Roman"/>
      <w:sz w:val="20"/>
      <w:szCs w:val="20"/>
      <w:lang w:val="es-CR"/>
    </w:rPr>
  </w:style>
  <w:style w:type="paragraph" w:styleId="FootnoteText">
    <w:name w:val="footnote text"/>
    <w:basedOn w:val="Normal"/>
    <w:link w:val="FootnoteTextChar"/>
    <w:rsid w:val="000D5BA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0D5BA1"/>
    <w:rPr>
      <w:rFonts w:eastAsia="Times New Roman" w:cs="Times New Roman"/>
      <w:sz w:val="20"/>
      <w:szCs w:val="20"/>
      <w:lang w:val="es-CR"/>
    </w:rPr>
  </w:style>
  <w:style w:type="character" w:styleId="FootnoteReference">
    <w:name w:val="footnote reference"/>
    <w:rsid w:val="000D5BA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BA1"/>
    <w:rPr>
      <w:rFonts w:ascii="Segoe UI" w:eastAsia="Times New Roman" w:hAnsi="Segoe UI" w:cs="Segoe UI"/>
      <w:sz w:val="18"/>
      <w:szCs w:val="18"/>
      <w:lang w:val="es-C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0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03E"/>
    <w:rPr>
      <w:rFonts w:eastAsia="Times New Roman" w:cs="Times New Roman"/>
      <w:b/>
      <w:bCs/>
      <w:sz w:val="20"/>
      <w:szCs w:val="20"/>
      <w:lang w:val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85246-2230-4631-82C1-957835DB7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856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Arce Gómez</dc:creator>
  <cp:keywords/>
  <dc:description/>
  <cp:lastModifiedBy>Isabel Tan Chan</cp:lastModifiedBy>
  <cp:revision>1</cp:revision>
  <dcterms:created xsi:type="dcterms:W3CDTF">2017-03-07T23:06:00Z</dcterms:created>
  <dcterms:modified xsi:type="dcterms:W3CDTF">2017-03-07T23:06:00Z</dcterms:modified>
</cp:coreProperties>
</file>